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方正小标宋简体" w:hAnsi="Times New Roman" w:eastAsia="方正小标宋简体" w:cs="Times New Roman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广西壮族自治区药品监督管理局</w:t>
      </w:r>
    </w:p>
    <w:p>
      <w:pPr>
        <w:spacing w:line="800" w:lineRule="exact"/>
        <w:jc w:val="center"/>
        <w:rPr>
          <w:rFonts w:hint="eastAsia"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少数民族及地方习用药材质量标准</w:t>
      </w:r>
    </w:p>
    <w:p>
      <w:pPr>
        <w:spacing w:line="360" w:lineRule="auto"/>
        <w:ind w:firstLine="5320" w:firstLineChars="1900"/>
        <w:jc w:val="both"/>
        <w:rPr>
          <w:rFonts w:hint="default" w:ascii="Times New Roman" w:hAnsi="Times New Roman" w:eastAsia="Arial Unicode MS" w:cs="Times New Roman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Arial Unicode MS" w:hAnsi="Times New Roman" w:eastAsia="Arial Unicode MS" w:cs="Arial Unicode MS"/>
          <w:sz w:val="28"/>
          <w:szCs w:val="28"/>
          <w:lang w:bidi="ar-SA"/>
        </w:rPr>
        <w:t>DYB45-</w:t>
      </w:r>
      <w:r>
        <w:rPr>
          <w:rFonts w:hint="eastAsia" w:ascii="Arial Unicode MS" w:hAnsi="Times New Roman" w:eastAsia="Arial Unicode MS" w:cs="Arial Unicode MS"/>
          <w:sz w:val="28"/>
          <w:szCs w:val="28"/>
          <w:lang w:val="en-US" w:eastAsia="zh-CN" w:bidi="ar-SA"/>
        </w:rPr>
        <w:t>GXMYC-</w:t>
      </w:r>
      <w:r>
        <w:rPr>
          <w:rFonts w:hint="eastAsia" w:ascii="Arial Unicode MS" w:hAnsi="Arial Unicode MS" w:eastAsia="宋体" w:cs="Arial Unicode MS"/>
          <w:sz w:val="28"/>
          <w:szCs w:val="28"/>
          <w:lang w:val="en-US" w:eastAsia="zh-CN" w:bidi="ar-SA"/>
        </w:rPr>
        <w:t>0006</w:t>
      </w:r>
      <w:r>
        <w:rPr>
          <w:rFonts w:hint="eastAsia" w:ascii="Arial Unicode MS" w:hAnsi="Times New Roman" w:eastAsia="Arial Unicode MS" w:cs="Arial Unicode MS"/>
          <w:sz w:val="28"/>
          <w:szCs w:val="28"/>
          <w:lang w:bidi="ar-SA"/>
        </w:rPr>
        <w:t>-</w:t>
      </w:r>
      <w:r>
        <w:rPr>
          <w:rFonts w:hint="eastAsia" w:ascii="Arial Unicode MS" w:hAnsi="Times New Roman" w:eastAsia="Arial Unicode MS" w:cs="Arial Unicode MS"/>
          <w:sz w:val="28"/>
          <w:szCs w:val="28"/>
          <w:lang w:val="en-US" w:eastAsia="zh-CN" w:bidi="ar-SA"/>
        </w:rPr>
        <w:t>2024</w:t>
      </w:r>
    </w:p>
    <w:p>
      <w:pPr>
        <w:spacing w:line="360" w:lineRule="auto"/>
        <w:jc w:val="center"/>
        <w:rPr>
          <w:rFonts w:hint="eastAsia" w:ascii="Times New Roman" w:hAnsi="Times New Roman" w:eastAsia="黑体" w:cs="Times New Roman"/>
          <w:b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 w:cs="Times New Roman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161290</wp:posOffset>
                </wp:positionV>
                <wp:extent cx="5681980" cy="5715"/>
                <wp:effectExtent l="0" t="0" r="0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1980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.55pt;margin-top:12.7pt;height:0.45pt;width:447.4pt;z-index:251659264;mso-width-relative:page;mso-height-relative:page;" filled="f" stroked="t" coordsize="21600,21600" o:gfxdata="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6hO1btUAAAAHAQAADwAAAAAAAAABACAAAAA4AAAAZHJzL2Rvd25yZXYueG1s&#10;UEsBAhQAFAAAAAgAh07iQMzhEKjlAQAAowMAAA4AAAAAAAAAAQAgAAAAO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jc w:val="center"/>
        <w:rPr>
          <w:rFonts w:hint="eastAsia" w:ascii="Times New Roman" w:hAnsi="Times New Roman" w:eastAsia="黑体" w:cs="Times New Roman"/>
          <w:b/>
          <w:bCs/>
          <w:kern w:val="0"/>
          <w:sz w:val="30"/>
          <w:szCs w:val="30"/>
        </w:rPr>
      </w:pPr>
    </w:p>
    <w:p>
      <w:pPr>
        <w:spacing w:line="360" w:lineRule="auto"/>
        <w:jc w:val="center"/>
        <w:rPr>
          <w:rFonts w:hint="eastAsia" w:ascii="Times New Roman" w:hAnsi="Times New Roman" w:eastAsia="黑体" w:cs="Times New Roman"/>
          <w:b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0"/>
          <w:szCs w:val="30"/>
        </w:rPr>
        <w:t>芭蕉根</w:t>
      </w:r>
      <w:r>
        <w:rPr>
          <w:rFonts w:hint="eastAsia" w:ascii="Times New Roman" w:hAnsi="Times New Roman" w:eastAsia="黑体" w:cs="Times New Roman"/>
          <w:b/>
          <w:bCs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b/>
          <w:bCs/>
          <w:kern w:val="0"/>
          <w:sz w:val="30"/>
          <w:szCs w:val="30"/>
        </w:rPr>
        <w:t>椢棵蕉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kern w:val="0"/>
          <w:sz w:val="28"/>
          <w:szCs w:val="28"/>
        </w:rPr>
        <w:t>Bajiaogen</w:t>
      </w:r>
      <w:r>
        <w:rPr>
          <w:rFonts w:hint="eastAsia" w:ascii="Times New Roman" w:hAnsi="Times New Roman" w:eastAsia="宋体" w:cs="Times New Roman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Cs/>
          <w:kern w:val="0"/>
          <w:sz w:val="28"/>
          <w:szCs w:val="28"/>
        </w:rPr>
        <w:t>Goekgyoij</w:t>
      </w:r>
    </w:p>
    <w:p>
      <w:pPr>
        <w:spacing w:line="360" w:lineRule="auto"/>
        <w:ind w:firstLine="565" w:firstLineChars="202"/>
        <w:jc w:val="center"/>
        <w:rPr>
          <w:rFonts w:hint="eastAsia" w:ascii="Times New Roman" w:hAnsi="Times New Roman" w:eastAsia="宋体" w:cs="Times New Roman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 w:val="28"/>
          <w:szCs w:val="28"/>
        </w:rPr>
        <w:t>MUSAE RHIZOMA ET PSEUDOCAULIS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本品为芭蕉科植物芭蕉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4"/>
          <w:szCs w:val="24"/>
        </w:rPr>
        <w:t xml:space="preserve">Musa basjoo </w:t>
      </w:r>
      <w:r>
        <w:rPr>
          <w:rFonts w:ascii="Times New Roman" w:hAnsi="Times New Roman" w:eastAsia="宋体" w:cs="Times New Roman"/>
          <w:bCs/>
          <w:i w:val="0"/>
          <w:iCs w:val="0"/>
          <w:color w:val="000000"/>
          <w:kern w:val="0"/>
          <w:sz w:val="24"/>
          <w:szCs w:val="24"/>
        </w:rPr>
        <w:t>Sieb.</w:t>
      </w:r>
      <w:r>
        <w:rPr>
          <w:rFonts w:hint="eastAsia" w:ascii="Times New Roman" w:hAnsi="Times New Roman" w:eastAsia="宋体" w:cs="Times New Roman"/>
          <w:bCs/>
          <w:i w:val="0"/>
          <w:i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Cs/>
          <w:i w:val="0"/>
          <w:iCs w:val="0"/>
          <w:color w:val="000000"/>
          <w:kern w:val="0"/>
          <w:sz w:val="24"/>
          <w:szCs w:val="24"/>
        </w:rPr>
        <w:t>et Zucc.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和大蕉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4"/>
          <w:szCs w:val="24"/>
        </w:rPr>
        <w:t>Musa</w:t>
      </w:r>
      <w:r>
        <w:rPr>
          <w:rFonts w:hint="eastAsia" w:ascii="Times New Roman" w:hAnsi="Times New Roman" w:eastAsia="宋体" w:cs="Times New Roman"/>
          <w:bCs/>
          <w:i/>
          <w:iCs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4"/>
          <w:szCs w:val="24"/>
        </w:rPr>
        <w:t xml:space="preserve">paradisiaca </w:t>
      </w:r>
      <w:r>
        <w:rPr>
          <w:rFonts w:ascii="Times New Roman" w:hAnsi="Times New Roman" w:eastAsia="宋体" w:cs="Times New Roman"/>
          <w:bCs/>
          <w:i w:val="0"/>
          <w:iCs w:val="0"/>
          <w:color w:val="000000"/>
          <w:kern w:val="0"/>
          <w:sz w:val="24"/>
          <w:szCs w:val="24"/>
        </w:rPr>
        <w:t>Linn.</w:t>
      </w:r>
      <w:r>
        <w:rPr>
          <w:rFonts w:hint="eastAsia" w:ascii="Times New Roman" w:hAnsi="Times New Roman" w:eastAsia="宋体" w:cs="Times New Roman"/>
          <w:bCs/>
          <w:i w:val="0"/>
          <w:i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的新鲜或干燥根茎及假茎。全年均可采收，除去须根及泥沙，洗净，切段或块片，晒干、烘干或鲜用。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【性状】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鲜品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假茎圆柱形，直径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10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～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30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cm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，外表光滑，黄绿色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>至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绿色，切面有明显覆瓦状纹理和方格状空隙，中部有淡黄白色圆形的假茎心。根茎圆柱形，直径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15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～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35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cm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，根茎表面灰褐色至灰棕色，有节。洗净、切段或块片、大小不等，长度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～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6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cm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，厚度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0.2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～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cm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。假茎段表面灰白色至灰黄色，断面多有液状分泌物。根茎块灰白色至灰褐色。质韧，折断面纤维状。气香，味淡，微涩。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干品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本品为不规则的段状或块片状，大小不一，长度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1.5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～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5 cm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，厚度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0.2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～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2.5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cm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。假茎表面土黄色、红棕色至棕褐色，断面可见网格状纹理。根茎表面灰黄色至灰褐色。质韧，折断面纤维状。气香，味淡、微苦。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【鉴别】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（1）粉末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（鲜品晒干或烘干后粉碎）土黄色、红棕色至灰褐色。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淀粉粒多为单粒，半圆形、海螺状、类多边形或不规则形，直径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5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～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65 µm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，脐点点状或短缝状。草酸钙针晶成束或散在，长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60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～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200 µm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，直径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～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4 µm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。导管主为梯纹导管和网纹导管。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（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）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取本品（鲜品晒干或烘干后粉碎）粉末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1 g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，加甲醇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30 ml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，超声处理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30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分钟，滤过，滤液蒸干，残渣加乙酸乙酯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1 ml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使溶解，作为供试品溶液。另取芭蕉根对照药材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1 g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，同法制成对照药材溶液。按照薄层色谱法（《中国药典》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2020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年版通则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0502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）试验，吸取上述两种溶液各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5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～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10 μl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，分别点于同一硅胶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G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薄层板上，以石油醚（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60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～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90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℃）－乙酸乙酯（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8∶2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）为展开剂，展开，取出，晾干，喷以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10%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硫酸乙醇溶液，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105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℃加热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>至斑点斑点显色清晰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，置紫外灯光（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365 nm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）下检视。供试品色谱中，在与对照药材色谱相应位置上，显相同颜色的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>荧光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  <w:t>斑点。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【检查】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水分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 xml:space="preserve">干品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不得过13.0％（中国药典2020年版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通则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0832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第二法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）。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 xml:space="preserve">总灰分 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干品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不得过16.0％（中国药典2020年版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通则2302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）。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酸不溶性灰分 干品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不得过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3.0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％（中国药典20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20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年版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通则2302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）。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【浸出物】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照醇溶性浸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出物测定法（中国药典2020年版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通则2201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）项下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热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浸法，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用稀乙醇作溶剂，浸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出物不得少于1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6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.0%。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【性味与归经】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中医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甘，寒。归肝、脾、胃、心包、膀胱经。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壮医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 甜，寒。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【功能与主治】 中医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清热解毒，消肿散结，止痛，止渴，利尿，平肝，通便，安胎。用于痈肿疔毒，消渴，风热头痛，水肿，脚气，烦闷，黄疸，便秘，关节疼痛，胎动不安，崩漏，带下，血淋，丹毒。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zh-CN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壮医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通龙路火路，调谷道水道，清热毒，化瘀散结，消肿止痛。用于呗农（痈疮肿毒），啊肉甜（消渴），风热头痛，笨浮（水肿），尜痂（脚气），烦闷，能蚌（黄疸），阿意囊（便秘），吠偻（胎损），贫淋嘞（崩漏），隆白呆（带下），肉裂（血淋），呗咛（丹毒），发得（发热）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【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用法与用量】 中医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15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～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30 g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，煎服或研末调服。外用鲜品适量，捣敷，或捣汁涂，或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30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～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60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g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煎水含漱。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壮医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15～30 g，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外用鲜品适量，捣烂敷患处。 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【贮 藏】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干芭蕉根置通风干燥处。鲜芭蕉根即采即用，或短时冷藏，不宜久放。</w:t>
      </w:r>
    </w:p>
    <w:sectPr>
      <w:headerReference r:id="rId4" w:type="first"/>
      <w:headerReference r:id="rId3" w:type="default"/>
      <w:footerReference r:id="rId5" w:type="default"/>
      <w:pgSz w:w="11906" w:h="16838"/>
      <w:pgMar w:top="1418" w:right="1304" w:bottom="1418" w:left="1418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  <w:tabs>
        <w:tab w:val="left" w:pos="3285"/>
        <w:tab w:val="clear" w:pos="4153"/>
      </w:tabs>
      <w:rPr>
        <w:rFonts w:hint="eastAsia" w:eastAsiaTheme="minor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hNjBhYjViMWFkY2NmMjNlZjYzY2UwZTgyM2I5M2UifQ=="/>
  </w:docVars>
  <w:rsids>
    <w:rsidRoot w:val="00EA1B54"/>
    <w:rsid w:val="000F65AF"/>
    <w:rsid w:val="00136D0C"/>
    <w:rsid w:val="00162FE3"/>
    <w:rsid w:val="001E7A6B"/>
    <w:rsid w:val="002A74DA"/>
    <w:rsid w:val="003156F5"/>
    <w:rsid w:val="0053372C"/>
    <w:rsid w:val="005B62D6"/>
    <w:rsid w:val="006C748B"/>
    <w:rsid w:val="006D6A44"/>
    <w:rsid w:val="007860B6"/>
    <w:rsid w:val="0082213E"/>
    <w:rsid w:val="008E539D"/>
    <w:rsid w:val="00A4522B"/>
    <w:rsid w:val="00D67A27"/>
    <w:rsid w:val="00D95C75"/>
    <w:rsid w:val="00EA1B54"/>
    <w:rsid w:val="00FE22AC"/>
    <w:rsid w:val="03895CC3"/>
    <w:rsid w:val="0EEE7499"/>
    <w:rsid w:val="12A05116"/>
    <w:rsid w:val="15204349"/>
    <w:rsid w:val="3265549E"/>
    <w:rsid w:val="33E409B4"/>
    <w:rsid w:val="3EE15E23"/>
    <w:rsid w:val="4C2061DD"/>
    <w:rsid w:val="59FFEB60"/>
    <w:rsid w:val="69FF2EFC"/>
    <w:rsid w:val="737E3665"/>
    <w:rsid w:val="779C055E"/>
    <w:rsid w:val="AAE647FA"/>
    <w:rsid w:val="BDFFB178"/>
    <w:rsid w:val="CFF6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小红头标题"/>
    <w:basedOn w:val="1"/>
    <w:link w:val="8"/>
    <w:qFormat/>
    <w:uiPriority w:val="0"/>
    <w:pPr>
      <w:widowControl/>
      <w:shd w:val="clear" w:color="auto" w:fill="FFFFFF"/>
      <w:spacing w:line="585" w:lineRule="atLeast"/>
      <w:jc w:val="center"/>
      <w:outlineLvl w:val="1"/>
    </w:pPr>
    <w:rPr>
      <w:rFonts w:ascii="方正小标宋简体" w:hAnsi="微软雅黑" w:eastAsia="方正小标宋简体" w:cs="宋体"/>
      <w:color w:val="333333"/>
      <w:kern w:val="0"/>
      <w:sz w:val="44"/>
      <w:szCs w:val="44"/>
    </w:rPr>
  </w:style>
  <w:style w:type="character" w:customStyle="1" w:styleId="8">
    <w:name w:val="小红头标题 字符"/>
    <w:basedOn w:val="6"/>
    <w:link w:val="7"/>
    <w:qFormat/>
    <w:uiPriority w:val="0"/>
    <w:rPr>
      <w:rFonts w:ascii="方正小标宋简体" w:hAnsi="微软雅黑" w:eastAsia="方正小标宋简体" w:cs="宋体"/>
      <w:color w:val="333333"/>
      <w:kern w:val="0"/>
      <w:sz w:val="44"/>
      <w:szCs w:val="44"/>
      <w:shd w:val="clear" w:color="auto" w:fill="FFFFFF"/>
    </w:rPr>
  </w:style>
  <w:style w:type="paragraph" w:customStyle="1" w:styleId="9">
    <w:name w:val="小红头正文"/>
    <w:basedOn w:val="1"/>
    <w:link w:val="10"/>
    <w:qFormat/>
    <w:uiPriority w:val="0"/>
    <w:pPr>
      <w:widowControl/>
      <w:shd w:val="clear" w:color="auto" w:fill="FFFFFF"/>
      <w:spacing w:line="480" w:lineRule="atLeast"/>
      <w:jc w:val="left"/>
    </w:pPr>
    <w:rPr>
      <w:rFonts w:ascii="仿宋_GB2312" w:hAnsi="微软雅黑" w:eastAsia="仿宋_GB2312" w:cs="宋体"/>
      <w:color w:val="000000"/>
      <w:kern w:val="0"/>
      <w:sz w:val="32"/>
      <w:szCs w:val="32"/>
    </w:rPr>
  </w:style>
  <w:style w:type="character" w:customStyle="1" w:styleId="10">
    <w:name w:val="小红头正文 字符"/>
    <w:basedOn w:val="6"/>
    <w:link w:val="9"/>
    <w:qFormat/>
    <w:uiPriority w:val="0"/>
    <w:rPr>
      <w:rFonts w:ascii="仿宋_GB2312" w:hAnsi="微软雅黑" w:eastAsia="仿宋_GB2312" w:cs="宋体"/>
      <w:color w:val="000000"/>
      <w:kern w:val="0"/>
      <w:sz w:val="32"/>
      <w:szCs w:val="32"/>
      <w:shd w:val="clear" w:color="auto" w:fill="FFFFFF"/>
    </w:rPr>
  </w:style>
  <w:style w:type="paragraph" w:customStyle="1" w:styleId="11">
    <w:name w:val="黑体小四"/>
    <w:basedOn w:val="1"/>
    <w:link w:val="12"/>
    <w:qFormat/>
    <w:uiPriority w:val="0"/>
    <w:pPr>
      <w:widowControl/>
      <w:tabs>
        <w:tab w:val="center" w:pos="4153"/>
      </w:tabs>
      <w:spacing w:line="360" w:lineRule="auto"/>
    </w:pPr>
    <w:rPr>
      <w:rFonts w:ascii="黑体" w:hAnsi="黑体" w:eastAsia="黑体" w:cs="宋体"/>
      <w:bCs/>
      <w:color w:val="333333"/>
      <w:kern w:val="0"/>
      <w:sz w:val="24"/>
      <w:szCs w:val="24"/>
    </w:rPr>
  </w:style>
  <w:style w:type="character" w:customStyle="1" w:styleId="12">
    <w:name w:val="黑体小四 字符"/>
    <w:basedOn w:val="6"/>
    <w:link w:val="11"/>
    <w:qFormat/>
    <w:uiPriority w:val="0"/>
    <w:rPr>
      <w:rFonts w:ascii="黑体" w:hAnsi="黑体" w:eastAsia="黑体" w:cs="宋体"/>
      <w:bCs/>
      <w:color w:val="333333"/>
      <w:kern w:val="0"/>
      <w:sz w:val="24"/>
      <w:szCs w:val="24"/>
    </w:rPr>
  </w:style>
  <w:style w:type="paragraph" w:customStyle="1" w:styleId="13">
    <w:name w:val="五号标准正文"/>
    <w:basedOn w:val="1"/>
    <w:link w:val="14"/>
    <w:qFormat/>
    <w:uiPriority w:val="0"/>
    <w:pPr>
      <w:spacing w:line="440" w:lineRule="exact"/>
      <w:ind w:firstLine="200" w:firstLineChars="200"/>
    </w:pPr>
    <w:rPr>
      <w:rFonts w:ascii="Times New Roman" w:hAnsi="Times New Roman" w:eastAsia="宋体"/>
      <w:szCs w:val="21"/>
    </w:rPr>
  </w:style>
  <w:style w:type="character" w:customStyle="1" w:styleId="14">
    <w:name w:val="五号标准正文 字符"/>
    <w:basedOn w:val="6"/>
    <w:link w:val="13"/>
    <w:qFormat/>
    <w:uiPriority w:val="0"/>
    <w:rPr>
      <w:rFonts w:ascii="Times New Roman" w:hAnsi="Times New Roman" w:eastAsia="宋体"/>
      <w:szCs w:val="21"/>
    </w:rPr>
  </w:style>
  <w:style w:type="character" w:customStyle="1" w:styleId="15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7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1178</Words>
  <Characters>1338</Characters>
  <Lines>7</Lines>
  <Paragraphs>2</Paragraphs>
  <TotalTime>1</TotalTime>
  <ScaleCrop>false</ScaleCrop>
  <LinksUpToDate>false</LinksUpToDate>
  <CharactersWithSpaces>1396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2023-08-07T05:34:00Z</dcterms:created>
  <dc:creator>A</dc:creator>
  <cp:lastModifiedBy>gxxc</cp:lastModifiedBy>
  <cp:lastPrinted>2024-04-22T00:34:00Z</cp:lastPrinted>
  <dcterms:modified xsi:type="dcterms:W3CDTF">2024-05-28T15:55:36Z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9606A7BD3838469CA485694FF30C63E2_13</vt:lpwstr>
  </property>
</Properties>
</file>